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E0" w:rsidRPr="002E1DE0" w:rsidRDefault="002E1DE0" w:rsidP="002E1DE0">
      <w:pPr>
        <w:spacing w:before="100" w:beforeAutospacing="1" w:after="100" w:afterAutospacing="1" w:line="240" w:lineRule="auto"/>
        <w:rPr>
          <w:rFonts w:ascii="Arial" w:eastAsia="Times New Roman" w:hAnsi="Arial" w:cs="Arial"/>
          <w:color w:val="4B4B4B"/>
          <w:sz w:val="24"/>
          <w:szCs w:val="24"/>
          <w:lang w:eastAsia="tr-TR"/>
        </w:rPr>
      </w:pPr>
      <w:r w:rsidRPr="002E1DE0">
        <w:rPr>
          <w:rFonts w:ascii="Arial" w:eastAsia="Times New Roman" w:hAnsi="Arial" w:cs="Arial"/>
          <w:color w:val="4B4B4B"/>
          <w:sz w:val="24"/>
          <w:szCs w:val="24"/>
          <w:lang w:eastAsia="tr-TR"/>
        </w:rPr>
        <w:t>T.C. Sağlık Bakanlığı ve Dünya Sağlık Örgütü tarafından önerilen başlıca korunma yöntemleri aşağıdaki gibidir:</w:t>
      </w:r>
    </w:p>
    <w:p w:rsidR="002E1DE0" w:rsidRPr="002E1DE0" w:rsidRDefault="002E1DE0" w:rsidP="002E1DE0">
      <w:pPr>
        <w:numPr>
          <w:ilvl w:val="0"/>
          <w:numId w:val="1"/>
        </w:numPr>
        <w:spacing w:after="0" w:line="240" w:lineRule="auto"/>
        <w:rPr>
          <w:rFonts w:ascii="MyriadPro" w:eastAsia="Times New Roman" w:hAnsi="MyriadPro" w:cs="Arial"/>
          <w:color w:val="4B4B4B"/>
          <w:sz w:val="24"/>
          <w:szCs w:val="24"/>
          <w:lang w:eastAsia="tr-TR"/>
        </w:rPr>
      </w:pPr>
      <w:r w:rsidRPr="002E1DE0">
        <w:rPr>
          <w:rFonts w:ascii="MyriadPro" w:eastAsia="Times New Roman" w:hAnsi="MyriadPro" w:cs="Arial"/>
          <w:b/>
          <w:bCs/>
          <w:color w:val="4B4B4B"/>
          <w:sz w:val="24"/>
          <w:szCs w:val="24"/>
          <w:lang w:eastAsia="tr-TR"/>
        </w:rPr>
        <w:t>Sosyal Uzaklaşma:</w:t>
      </w:r>
      <w:r w:rsidRPr="002E1DE0">
        <w:rPr>
          <w:rFonts w:ascii="MyriadPro" w:eastAsia="Times New Roman" w:hAnsi="MyriadPro" w:cs="Arial"/>
          <w:color w:val="4B4B4B"/>
          <w:sz w:val="24"/>
          <w:szCs w:val="24"/>
          <w:lang w:eastAsia="tr-TR"/>
        </w:rPr>
        <w:t> Sosyal uzaklaşma, kalabalık ortamlardan, toplu etkinliklerden kaçınmak, mümkün olduğunda diğerlerine olan mesafeyi (en az bir metre, tercihen 2 metre) korumak anlamına gelir. Hisar camiasının tüm üyelerinin sosyal uzaklaşma kavramını benimsemelerini öneriyoruz.</w:t>
      </w:r>
    </w:p>
    <w:p w:rsidR="002E1DE0" w:rsidRPr="002E1DE0" w:rsidRDefault="002E1DE0" w:rsidP="002E1DE0">
      <w:pPr>
        <w:numPr>
          <w:ilvl w:val="0"/>
          <w:numId w:val="1"/>
        </w:numPr>
        <w:spacing w:after="0" w:line="240" w:lineRule="auto"/>
        <w:rPr>
          <w:rFonts w:ascii="MyriadPro" w:eastAsia="Times New Roman" w:hAnsi="MyriadPro" w:cs="Arial"/>
          <w:color w:val="4B4B4B"/>
          <w:sz w:val="24"/>
          <w:szCs w:val="24"/>
          <w:lang w:eastAsia="tr-TR"/>
        </w:rPr>
      </w:pPr>
      <w:r w:rsidRPr="002E1DE0">
        <w:rPr>
          <w:rFonts w:ascii="MyriadPro" w:eastAsia="Times New Roman" w:hAnsi="MyriadPro" w:cs="Arial"/>
          <w:b/>
          <w:bCs/>
          <w:color w:val="4B4B4B"/>
          <w:sz w:val="24"/>
          <w:szCs w:val="24"/>
          <w:lang w:eastAsia="tr-TR"/>
        </w:rPr>
        <w:t>Maske Kullanımı: </w:t>
      </w:r>
      <w:r w:rsidRPr="002E1DE0">
        <w:rPr>
          <w:rFonts w:ascii="MyriadPro" w:eastAsia="Times New Roman" w:hAnsi="MyriadPro" w:cs="Arial"/>
          <w:color w:val="4B4B4B"/>
          <w:sz w:val="24"/>
          <w:szCs w:val="24"/>
          <w:lang w:eastAsia="tr-TR"/>
        </w:rPr>
        <w:t>Sosyal mesafenin korunması ile birlikte tüm veli, öğrenci, öğretmen ve çalışanlarımızın açık ve kapalı alanlarda maske kullanımına uymalarını salgının yayılmasını önlemede önemli bir korunma yöntemi olarak görmekteyiz.</w:t>
      </w:r>
    </w:p>
    <w:p w:rsidR="002E1DE0" w:rsidRPr="002E1DE0" w:rsidRDefault="002E1DE0" w:rsidP="002E1DE0">
      <w:pPr>
        <w:numPr>
          <w:ilvl w:val="0"/>
          <w:numId w:val="1"/>
        </w:numPr>
        <w:spacing w:after="0" w:line="240" w:lineRule="auto"/>
        <w:rPr>
          <w:rFonts w:ascii="MyriadPro" w:eastAsia="Times New Roman" w:hAnsi="MyriadPro" w:cs="Arial"/>
          <w:color w:val="4B4B4B"/>
          <w:sz w:val="24"/>
          <w:szCs w:val="24"/>
          <w:lang w:eastAsia="tr-TR"/>
        </w:rPr>
      </w:pPr>
      <w:r w:rsidRPr="002E1DE0">
        <w:rPr>
          <w:rFonts w:ascii="MyriadPro" w:eastAsia="Times New Roman" w:hAnsi="MyriadPro" w:cs="Arial"/>
          <w:b/>
          <w:bCs/>
          <w:color w:val="4B4B4B"/>
          <w:sz w:val="24"/>
          <w:szCs w:val="24"/>
          <w:lang w:eastAsia="tr-TR"/>
        </w:rPr>
        <w:t>Hijyenik Korunma Yöntemleri:</w:t>
      </w:r>
      <w:r w:rsidRPr="002E1DE0">
        <w:rPr>
          <w:rFonts w:ascii="MyriadPro" w:eastAsia="Times New Roman" w:hAnsi="MyriadPro" w:cs="Arial"/>
          <w:color w:val="4B4B4B"/>
          <w:sz w:val="24"/>
          <w:szCs w:val="24"/>
          <w:lang w:eastAsia="tr-TR"/>
        </w:rPr>
        <w:t> Yaşam alanlarımızda ve kişisel temizliğimizde azami ölçüde hijyenik korunma yöntemlerine dikkat etmemizi önermekteyiz.</w:t>
      </w:r>
    </w:p>
    <w:p w:rsidR="002E1DE0" w:rsidRPr="002E1DE0" w:rsidRDefault="002E1DE0" w:rsidP="002E1DE0">
      <w:pPr>
        <w:numPr>
          <w:ilvl w:val="0"/>
          <w:numId w:val="1"/>
        </w:numPr>
        <w:spacing w:after="0" w:line="240" w:lineRule="auto"/>
        <w:rPr>
          <w:rFonts w:ascii="MyriadPro" w:eastAsia="Times New Roman" w:hAnsi="MyriadPro" w:cs="Arial"/>
          <w:color w:val="4B4B4B"/>
          <w:sz w:val="24"/>
          <w:szCs w:val="24"/>
          <w:lang w:eastAsia="tr-TR"/>
        </w:rPr>
      </w:pPr>
      <w:r w:rsidRPr="002E1DE0">
        <w:rPr>
          <w:rFonts w:ascii="MyriadPro" w:eastAsia="Times New Roman" w:hAnsi="MyriadPro" w:cs="Arial"/>
          <w:b/>
          <w:bCs/>
          <w:color w:val="4B4B4B"/>
          <w:sz w:val="24"/>
          <w:szCs w:val="24"/>
          <w:lang w:eastAsia="tr-TR"/>
        </w:rPr>
        <w:t>İzolasyon Süreci: </w:t>
      </w:r>
      <w:r w:rsidRPr="002E1DE0">
        <w:rPr>
          <w:rFonts w:ascii="MyriadPro" w:eastAsia="Times New Roman" w:hAnsi="MyriadPro" w:cs="Arial"/>
          <w:color w:val="4B4B4B"/>
          <w:sz w:val="24"/>
          <w:szCs w:val="24"/>
          <w:lang w:eastAsia="tr-TR"/>
        </w:rPr>
        <w:t>Geçtiğimiz 14 gün içinde herhangi bir ülkeye seyahat etmiş olan veya yakın bir zamanda herhangi bir ülkeye seyahat edecek olan tüm öğrenci, veli, çalışan ve öğretmenlerimize </w:t>
      </w:r>
      <w:hyperlink r:id="rId6" w:history="1">
        <w:r w:rsidRPr="002E1DE0">
          <w:rPr>
            <w:rFonts w:ascii="MyriadPro" w:eastAsia="Times New Roman" w:hAnsi="MyriadPro" w:cs="Arial"/>
            <w:color w:val="A3B938"/>
            <w:sz w:val="24"/>
            <w:szCs w:val="24"/>
            <w:lang w:eastAsia="tr-TR"/>
          </w:rPr>
          <w:t>T. C. Sağlık Bakanlığı'nın önerdiği önlemler </w:t>
        </w:r>
      </w:hyperlink>
      <w:r w:rsidRPr="002E1DE0">
        <w:rPr>
          <w:rFonts w:ascii="MyriadPro" w:eastAsia="Times New Roman" w:hAnsi="MyriadPro" w:cs="Arial"/>
          <w:color w:val="4B4B4B"/>
          <w:sz w:val="24"/>
          <w:szCs w:val="24"/>
          <w:lang w:eastAsia="tr-TR"/>
        </w:rPr>
        <w:t>uyarınca Türkiye'ye giriş yaptıkları tarihten itibaren 14 günlük izolasyon sürecini tamamlamalarını tavsiye ediyoruz. Eğer bu durum sizin için geçerli ise, 14 günlük süreyi evinizde geçirmeniz ve 14 gün boyunca da diğer kişilerle temastan kaçınmanız tavsiye edilmektedir.</w:t>
      </w:r>
    </w:p>
    <w:p w:rsidR="002E1DE0" w:rsidRPr="002E1DE0" w:rsidRDefault="002E1DE0" w:rsidP="002E1DE0">
      <w:pPr>
        <w:spacing w:before="100" w:beforeAutospacing="1" w:after="100" w:afterAutospacing="1" w:line="240" w:lineRule="auto"/>
        <w:rPr>
          <w:rFonts w:ascii="Arial" w:eastAsia="Times New Roman" w:hAnsi="Arial" w:cs="Arial"/>
          <w:color w:val="4B4B4B"/>
          <w:sz w:val="24"/>
          <w:szCs w:val="24"/>
          <w:lang w:eastAsia="tr-TR"/>
        </w:rPr>
      </w:pPr>
      <w:r w:rsidRPr="002E1DE0">
        <w:rPr>
          <w:rFonts w:ascii="Arial" w:eastAsia="Times New Roman" w:hAnsi="Arial" w:cs="Arial"/>
          <w:color w:val="4B4B4B"/>
          <w:sz w:val="24"/>
          <w:szCs w:val="24"/>
          <w:lang w:eastAsia="tr-TR"/>
        </w:rPr>
        <w:t>T.C. Sağlık Bakanlığının hazırlamış olduğu detaylı Koronavirüs ve korunma yöntemlerini içeren bilgilendirme dokümanına bağlantıyı tıklayarak ulaşabilirsiniz.</w:t>
      </w:r>
    </w:p>
    <w:p w:rsidR="002E1DE0" w:rsidRPr="002E1DE0" w:rsidRDefault="002E1DE0" w:rsidP="002E1DE0">
      <w:pPr>
        <w:spacing w:after="0" w:line="240" w:lineRule="auto"/>
        <w:rPr>
          <w:rFonts w:ascii="Arial" w:eastAsia="Times New Roman" w:hAnsi="Arial" w:cs="Arial"/>
          <w:color w:val="4B4B4B"/>
          <w:sz w:val="24"/>
          <w:szCs w:val="24"/>
          <w:lang w:eastAsia="tr-TR"/>
        </w:rPr>
      </w:pPr>
      <w:hyperlink r:id="rId7" w:tgtFrame="_blank" w:history="1">
        <w:r w:rsidRPr="002E1DE0">
          <w:rPr>
            <w:rFonts w:ascii="MyriadPro" w:eastAsia="Times New Roman" w:hAnsi="MyriadPro" w:cs="Arial"/>
            <w:color w:val="A3B938"/>
            <w:sz w:val="24"/>
            <w:szCs w:val="24"/>
            <w:lang w:eastAsia="tr-TR"/>
          </w:rPr>
          <w:t>Sağlık Bakanlığı COVID-19 Salgın Yönetimi ve Çalışma Rehberi</w:t>
        </w:r>
      </w:hyperlink>
    </w:p>
    <w:p w:rsidR="000A5884" w:rsidRDefault="000A5884">
      <w:bookmarkStart w:id="0" w:name="_GoBack"/>
      <w:bookmarkEnd w:id="0"/>
    </w:p>
    <w:sectPr w:rsidR="000A5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77F2B"/>
    <w:multiLevelType w:val="multilevel"/>
    <w:tmpl w:val="B318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E0"/>
    <w:rsid w:val="000A5884"/>
    <w:rsid w:val="002E1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0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ovid19bilgi.saglik.gov.tr/tr/salgin-yonetimi-ve-calisma-rehber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sgm.saglik.gov.tr/tr/covid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2020-09-17T08:55:00Z</dcterms:created>
  <dcterms:modified xsi:type="dcterms:W3CDTF">2020-09-17T08:55:00Z</dcterms:modified>
</cp:coreProperties>
</file>